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56DB1" w14:textId="01D19EEF" w:rsidR="00375F09" w:rsidRDefault="00375F09" w:rsidP="00375F09">
      <w:pPr>
        <w:pStyle w:val="Heading1"/>
        <w:spacing w:before="0" w:after="0" w:line="396" w:lineRule="atLeast"/>
        <w:rPr>
          <w:rFonts w:ascii="Arial" w:eastAsia="Times New Roman" w:hAnsi="Arial" w:cs="Arial"/>
          <w:color w:val="052B48"/>
          <w:sz w:val="33"/>
          <w:szCs w:val="33"/>
        </w:rPr>
      </w:pPr>
      <w:r>
        <w:rPr>
          <w:rFonts w:ascii="Arial" w:eastAsia="Times New Roman" w:hAnsi="Arial" w:cs="Arial"/>
          <w:color w:val="052B48"/>
          <w:sz w:val="33"/>
          <w:szCs w:val="33"/>
        </w:rPr>
        <w:t>Establishing Professional Relationships: Contract, Of Counsel and Co-Counsel Attorneys</w:t>
      </w:r>
    </w:p>
    <w:p w14:paraId="678DE030" w14:textId="41EA0DDF" w:rsidR="00375F09" w:rsidRDefault="00375F09" w:rsidP="00375F09">
      <w:pPr>
        <w:rPr>
          <w:rStyle w:val="Emphasis"/>
          <w:rFonts w:ascii="Arial" w:hAnsi="Arial" w:cs="Arial"/>
          <w:color w:val="000000"/>
          <w:sz w:val="21"/>
          <w:szCs w:val="21"/>
        </w:rPr>
      </w:pPr>
      <w:r>
        <w:rPr>
          <w:rStyle w:val="Emphasis"/>
          <w:rFonts w:ascii="Arial" w:hAnsi="Arial" w:cs="Arial"/>
          <w:color w:val="000000"/>
          <w:sz w:val="21"/>
          <w:szCs w:val="21"/>
        </w:rPr>
        <w:t>The Practical Lawyer CLE Series: Session # 1</w:t>
      </w:r>
      <w:r>
        <w:rPr>
          <w:rStyle w:val="Emphasis"/>
          <w:rFonts w:ascii="Arial" w:hAnsi="Arial" w:cs="Arial"/>
          <w:color w:val="000000"/>
          <w:sz w:val="21"/>
          <w:szCs w:val="21"/>
        </w:rPr>
        <w:t>6</w:t>
      </w:r>
    </w:p>
    <w:p w14:paraId="1577A824" w14:textId="77777777" w:rsidR="00375F09" w:rsidRDefault="00375F09" w:rsidP="00375F09">
      <w:pPr>
        <w:rPr>
          <w:rStyle w:val="Emphasis"/>
          <w:rFonts w:ascii="Arial" w:hAnsi="Arial" w:cs="Arial"/>
          <w:color w:val="000000"/>
          <w:sz w:val="21"/>
          <w:szCs w:val="21"/>
        </w:rPr>
      </w:pPr>
    </w:p>
    <w:p w14:paraId="0308AC42" w14:textId="77777777" w:rsidR="00375F09" w:rsidRPr="00375F09" w:rsidRDefault="00375F09" w:rsidP="00375F09">
      <w:r w:rsidRPr="00375F09">
        <w:t xml:space="preserve">This 1 </w:t>
      </w:r>
      <w:proofErr w:type="gramStart"/>
      <w:r w:rsidRPr="00375F09">
        <w:t>1/2 hour</w:t>
      </w:r>
      <w:proofErr w:type="gramEnd"/>
      <w:r w:rsidRPr="00375F09">
        <w:t xml:space="preserve"> CLE program will provide guidance to solo and small law firm owners on creating </w:t>
      </w:r>
      <w:proofErr w:type="gramStart"/>
      <w:r w:rsidRPr="00375F09">
        <w:t>contract</w:t>
      </w:r>
      <w:proofErr w:type="gramEnd"/>
      <w:r w:rsidRPr="00375F09">
        <w:t>, of counsel, and co-counsel professional relationships, both as the attorney offering legal services and the engaging law firm.</w:t>
      </w:r>
    </w:p>
    <w:p w14:paraId="7EC50776" w14:textId="77777777" w:rsidR="00375F09" w:rsidRPr="00375F09" w:rsidRDefault="00375F09" w:rsidP="00375F09">
      <w:r w:rsidRPr="00375F09">
        <w:t xml:space="preserve">Join speakers Karen Kishbaugh and Kelly Politte as they outline considerations that both engaging and engaged parties should address when contemplating </w:t>
      </w:r>
      <w:proofErr w:type="gramStart"/>
      <w:r w:rsidRPr="00375F09">
        <w:t>entering into</w:t>
      </w:r>
      <w:proofErr w:type="gramEnd"/>
      <w:r w:rsidRPr="00375F09">
        <w:t xml:space="preserve"> these attorney relationships, including economic concerns, compliance with Rules of Professional Responsibility, and situations that could give rise to malpractice claims.</w:t>
      </w:r>
    </w:p>
    <w:p w14:paraId="67BC2F81" w14:textId="77777777" w:rsidR="00375F09" w:rsidRDefault="00375F09" w:rsidP="00375F09">
      <w:r w:rsidRPr="00375F09">
        <w:t>This course will also outline how to ensure the arrangement for provision of legal services is not later deemed an employer / employee relationship, as well as address changes to Colorado law governing independent contractor arrangements and discuss the various consequences from the failure to create or maintain a contractual relationship. </w:t>
      </w:r>
    </w:p>
    <w:p w14:paraId="7233C036" w14:textId="77777777" w:rsidR="00375F09" w:rsidRDefault="00375F09" w:rsidP="00375F09"/>
    <w:p w14:paraId="1673F3DE" w14:textId="550C6830" w:rsidR="00375F09" w:rsidRPr="00375F09" w:rsidRDefault="00375F09" w:rsidP="00375F09">
      <w:pPr>
        <w:rPr>
          <w:b/>
          <w:bCs/>
        </w:rPr>
      </w:pPr>
      <w:r>
        <w:rPr>
          <w:b/>
          <w:bCs/>
        </w:rPr>
        <w:t xml:space="preserve">Our </w:t>
      </w:r>
      <w:proofErr w:type="gramStart"/>
      <w:r>
        <w:rPr>
          <w:b/>
          <w:bCs/>
        </w:rPr>
        <w:t>Speakers</w:t>
      </w:r>
      <w:proofErr w:type="gramEnd"/>
      <w:r>
        <w:rPr>
          <w:b/>
          <w:bCs/>
        </w:rPr>
        <w:t>:</w:t>
      </w:r>
    </w:p>
    <w:p w14:paraId="1F3C99CC" w14:textId="77777777" w:rsidR="00375F09" w:rsidRPr="00375F09" w:rsidRDefault="00375F09" w:rsidP="00375F09">
      <w:r w:rsidRPr="00375F09">
        <w:rPr>
          <w:b/>
          <w:bCs/>
        </w:rPr>
        <w:t>Karen Kishbaugh</w:t>
      </w:r>
      <w:r w:rsidRPr="00375F09">
        <w:t> and The Kishbaugh Law Firm partner with business owners and in-house legal teams to provide high performing corporate contracts, outsourced legal services, business start-up services, franchising and strategic advice for day-to-day operations and project development.  After receiving her geology degree at The Pennsylvania State University, Karen and her German Shepherd Dog moved to Colorado where she received her law degree from the University of Denver College of Law. Before establishing her own firm, Karen practiced environmental law as a Colorado Assistant Attorney General and served as in-house and general counsel for engineering, franchise, and oil and gas companies. </w:t>
      </w:r>
    </w:p>
    <w:p w14:paraId="72E4F34F" w14:textId="77777777" w:rsidR="00375F09" w:rsidRPr="00375F09" w:rsidRDefault="00375F09" w:rsidP="00375F09">
      <w:r w:rsidRPr="00375F09">
        <w:rPr>
          <w:b/>
          <w:bCs/>
        </w:rPr>
        <w:t>Kelly Politte</w:t>
      </w:r>
      <w:r w:rsidRPr="00375F09">
        <w:t xml:space="preserve"> focuses her practice in the areas of tax law, business and corporate law, and trusts and estate planning and litigation. Within her practice she represents individuals, businesses and corporations, and professionals, through all facets of civil and criminal tax controversies, business matters (both transactional and litigation), and wealth and succession planning and litigation. Kelly matriculated with her MBA, JD, and LL.M. in Taxation from the University of Denver, and has been practicing law for 17 years, has clients all over the country, and regularly utilizes or is utilized for contract and co-counsel services. Kelly is </w:t>
      </w:r>
      <w:proofErr w:type="gramStart"/>
      <w:r w:rsidRPr="00375F09">
        <w:t>owner</w:t>
      </w:r>
      <w:proofErr w:type="gramEnd"/>
      <w:r w:rsidRPr="00375F09">
        <w:t xml:space="preserve"> of Politte Law Offices, LLC and is Special Counsel to the law firm of Hall Estill. </w:t>
      </w:r>
    </w:p>
    <w:p w14:paraId="0D0A6212" w14:textId="77777777" w:rsidR="00375F09" w:rsidRPr="00375F09" w:rsidRDefault="00375F09" w:rsidP="00375F09"/>
    <w:p w14:paraId="59CC6303" w14:textId="74913F2A" w:rsidR="00375F09" w:rsidRPr="00375F09" w:rsidRDefault="00375F09" w:rsidP="00375F09">
      <w:r w:rsidRPr="00375F09">
        <w:rPr>
          <w:b/>
          <w:bCs/>
        </w:rPr>
        <w:t>CLE accreditation</w:t>
      </w:r>
      <w:r w:rsidRPr="00375F09">
        <w:t>: 2 General and 1 Ethics Credits, pending.</w:t>
      </w:r>
    </w:p>
    <w:p w14:paraId="10FF4295" w14:textId="77777777" w:rsidR="00375F09" w:rsidRPr="00375F09" w:rsidRDefault="00375F09" w:rsidP="00375F09">
      <w:r w:rsidRPr="00375F09">
        <w:rPr>
          <w:b/>
          <w:bCs/>
        </w:rPr>
        <w:t>Cost</w:t>
      </w:r>
      <w:r w:rsidRPr="00375F09">
        <w:t>: Free to all Colorado W.O.L.F. and Solo Small Firm Section Members</w:t>
      </w:r>
    </w:p>
    <w:p w14:paraId="51903045" w14:textId="4661DBCA" w:rsidR="003537D9" w:rsidRDefault="00375F09">
      <w:r w:rsidRPr="00375F09">
        <w:t>Non-Member Tuition: $25</w:t>
      </w:r>
    </w:p>
    <w:sectPr w:rsidR="00353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09"/>
    <w:rsid w:val="003537D9"/>
    <w:rsid w:val="00375F09"/>
    <w:rsid w:val="007977BF"/>
    <w:rsid w:val="009A3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B1F9"/>
  <w15:chartTrackingRefBased/>
  <w15:docId w15:val="{91129D07-7A18-4A35-B906-B78B0FD1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09"/>
  </w:style>
  <w:style w:type="paragraph" w:styleId="Heading1">
    <w:name w:val="heading 1"/>
    <w:basedOn w:val="Normal"/>
    <w:next w:val="Normal"/>
    <w:link w:val="Heading1Char"/>
    <w:uiPriority w:val="9"/>
    <w:qFormat/>
    <w:rsid w:val="00375F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F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F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F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F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F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F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F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F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F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F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F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F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F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F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F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F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F09"/>
    <w:rPr>
      <w:rFonts w:eastAsiaTheme="majorEastAsia" w:cstheme="majorBidi"/>
      <w:color w:val="272727" w:themeColor="text1" w:themeTint="D8"/>
    </w:rPr>
  </w:style>
  <w:style w:type="paragraph" w:styleId="Title">
    <w:name w:val="Title"/>
    <w:basedOn w:val="Normal"/>
    <w:next w:val="Normal"/>
    <w:link w:val="TitleChar"/>
    <w:uiPriority w:val="10"/>
    <w:qFormat/>
    <w:rsid w:val="00375F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F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F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F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F09"/>
    <w:pPr>
      <w:spacing w:before="160"/>
      <w:jc w:val="center"/>
    </w:pPr>
    <w:rPr>
      <w:i/>
      <w:iCs/>
      <w:color w:val="404040" w:themeColor="text1" w:themeTint="BF"/>
    </w:rPr>
  </w:style>
  <w:style w:type="character" w:customStyle="1" w:styleId="QuoteChar">
    <w:name w:val="Quote Char"/>
    <w:basedOn w:val="DefaultParagraphFont"/>
    <w:link w:val="Quote"/>
    <w:uiPriority w:val="29"/>
    <w:rsid w:val="00375F09"/>
    <w:rPr>
      <w:i/>
      <w:iCs/>
      <w:color w:val="404040" w:themeColor="text1" w:themeTint="BF"/>
    </w:rPr>
  </w:style>
  <w:style w:type="paragraph" w:styleId="ListParagraph">
    <w:name w:val="List Paragraph"/>
    <w:basedOn w:val="Normal"/>
    <w:uiPriority w:val="34"/>
    <w:qFormat/>
    <w:rsid w:val="00375F09"/>
    <w:pPr>
      <w:ind w:left="720"/>
      <w:contextualSpacing/>
    </w:pPr>
  </w:style>
  <w:style w:type="character" w:styleId="IntenseEmphasis">
    <w:name w:val="Intense Emphasis"/>
    <w:basedOn w:val="DefaultParagraphFont"/>
    <w:uiPriority w:val="21"/>
    <w:qFormat/>
    <w:rsid w:val="00375F09"/>
    <w:rPr>
      <w:i/>
      <w:iCs/>
      <w:color w:val="0F4761" w:themeColor="accent1" w:themeShade="BF"/>
    </w:rPr>
  </w:style>
  <w:style w:type="paragraph" w:styleId="IntenseQuote">
    <w:name w:val="Intense Quote"/>
    <w:basedOn w:val="Normal"/>
    <w:next w:val="Normal"/>
    <w:link w:val="IntenseQuoteChar"/>
    <w:uiPriority w:val="30"/>
    <w:qFormat/>
    <w:rsid w:val="00375F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F09"/>
    <w:rPr>
      <w:i/>
      <w:iCs/>
      <w:color w:val="0F4761" w:themeColor="accent1" w:themeShade="BF"/>
    </w:rPr>
  </w:style>
  <w:style w:type="character" w:styleId="IntenseReference">
    <w:name w:val="Intense Reference"/>
    <w:basedOn w:val="DefaultParagraphFont"/>
    <w:uiPriority w:val="32"/>
    <w:qFormat/>
    <w:rsid w:val="00375F09"/>
    <w:rPr>
      <w:b/>
      <w:bCs/>
      <w:smallCaps/>
      <w:color w:val="0F4761" w:themeColor="accent1" w:themeShade="BF"/>
      <w:spacing w:val="5"/>
    </w:rPr>
  </w:style>
  <w:style w:type="character" w:styleId="Emphasis">
    <w:name w:val="Emphasis"/>
    <w:basedOn w:val="DefaultParagraphFont"/>
    <w:uiPriority w:val="20"/>
    <w:qFormat/>
    <w:rsid w:val="00375F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950039">
      <w:bodyDiv w:val="1"/>
      <w:marLeft w:val="0"/>
      <w:marRight w:val="0"/>
      <w:marTop w:val="0"/>
      <w:marBottom w:val="0"/>
      <w:divBdr>
        <w:top w:val="none" w:sz="0" w:space="0" w:color="auto"/>
        <w:left w:val="none" w:sz="0" w:space="0" w:color="auto"/>
        <w:bottom w:val="none" w:sz="0" w:space="0" w:color="auto"/>
        <w:right w:val="none" w:sz="0" w:space="0" w:color="auto"/>
      </w:divBdr>
    </w:div>
    <w:div w:id="981928215">
      <w:bodyDiv w:val="1"/>
      <w:marLeft w:val="0"/>
      <w:marRight w:val="0"/>
      <w:marTop w:val="0"/>
      <w:marBottom w:val="0"/>
      <w:divBdr>
        <w:top w:val="none" w:sz="0" w:space="0" w:color="auto"/>
        <w:left w:val="none" w:sz="0" w:space="0" w:color="auto"/>
        <w:bottom w:val="none" w:sz="0" w:space="0" w:color="auto"/>
        <w:right w:val="none" w:sz="0" w:space="0" w:color="auto"/>
      </w:divBdr>
    </w:div>
    <w:div w:id="1614896456">
      <w:bodyDiv w:val="1"/>
      <w:marLeft w:val="0"/>
      <w:marRight w:val="0"/>
      <w:marTop w:val="0"/>
      <w:marBottom w:val="0"/>
      <w:divBdr>
        <w:top w:val="none" w:sz="0" w:space="0" w:color="auto"/>
        <w:left w:val="none" w:sz="0" w:space="0" w:color="auto"/>
        <w:bottom w:val="none" w:sz="0" w:space="0" w:color="auto"/>
        <w:right w:val="none" w:sz="0" w:space="0" w:color="auto"/>
      </w:divBdr>
    </w:div>
    <w:div w:id="1895965123">
      <w:bodyDiv w:val="1"/>
      <w:marLeft w:val="0"/>
      <w:marRight w:val="0"/>
      <w:marTop w:val="0"/>
      <w:marBottom w:val="0"/>
      <w:divBdr>
        <w:top w:val="none" w:sz="0" w:space="0" w:color="auto"/>
        <w:left w:val="none" w:sz="0" w:space="0" w:color="auto"/>
        <w:bottom w:val="none" w:sz="0" w:space="0" w:color="auto"/>
        <w:right w:val="none" w:sz="0" w:space="0" w:color="auto"/>
      </w:divBdr>
    </w:div>
    <w:div w:id="1906407561">
      <w:bodyDiv w:val="1"/>
      <w:marLeft w:val="0"/>
      <w:marRight w:val="0"/>
      <w:marTop w:val="0"/>
      <w:marBottom w:val="0"/>
      <w:divBdr>
        <w:top w:val="none" w:sz="0" w:space="0" w:color="auto"/>
        <w:left w:val="none" w:sz="0" w:space="0" w:color="auto"/>
        <w:bottom w:val="none" w:sz="0" w:space="0" w:color="auto"/>
        <w:right w:val="none" w:sz="0" w:space="0" w:color="auto"/>
      </w:divBdr>
    </w:div>
    <w:div w:id="192198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Staab</dc:creator>
  <cp:keywords/>
  <dc:description/>
  <cp:lastModifiedBy>Ashley Staab</cp:lastModifiedBy>
  <cp:revision>1</cp:revision>
  <dcterms:created xsi:type="dcterms:W3CDTF">2024-08-27T21:34:00Z</dcterms:created>
  <dcterms:modified xsi:type="dcterms:W3CDTF">2024-08-27T21:36:00Z</dcterms:modified>
</cp:coreProperties>
</file>